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资源置换合作协议</w:t>
      </w:r>
    </w:p>
    <w:p>
      <w:pPr>
        <w:snapToGrid w:val="0"/>
        <w:spacing w:beforeLines="200" w:line="48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甲方：广东亚商教育科技股份有限公司</w:t>
      </w:r>
      <w:r>
        <w:rPr>
          <w:sz w:val="28"/>
          <w:szCs w:val="28"/>
        </w:rPr>
        <w:t xml:space="preserve">  </w:t>
      </w:r>
    </w:p>
    <w:p>
      <w:pPr>
        <w:snapToGrid w:val="0"/>
        <w:spacing w:line="48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法人代表：程耿敦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>13532323392</w:t>
      </w:r>
    </w:p>
    <w:p>
      <w:pPr>
        <w:snapToGrid w:val="0"/>
        <w:spacing w:beforeLines="50" w:line="480" w:lineRule="atLeas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乙方：</w:t>
      </w:r>
      <w:r>
        <w:rPr>
          <w:rFonts w:hint="eastAsia"/>
          <w:sz w:val="28"/>
          <w:szCs w:val="28"/>
          <w:lang w:val="en-US" w:eastAsia="zh-CN"/>
        </w:rPr>
        <w:t>东莞市甲乙丙丁网络科技有限公司</w:t>
      </w:r>
    </w:p>
    <w:p>
      <w:pPr>
        <w:snapToGrid w:val="0"/>
        <w:spacing w:line="480" w:lineRule="atLeas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法人代表：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snapToGrid w:val="0"/>
        <w:spacing w:line="480" w:lineRule="atLeast"/>
        <w:rPr>
          <w:sz w:val="28"/>
          <w:szCs w:val="28"/>
        </w:rPr>
      </w:pPr>
    </w:p>
    <w:p>
      <w:pPr>
        <w:snapToGrid w:val="0"/>
        <w:spacing w:line="48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甲乙双方本着平等自愿原则，就资源置换一事，经友好协商达成协议如下：</w:t>
      </w:r>
    </w:p>
    <w:p>
      <w:pPr>
        <w:numPr>
          <w:ilvl w:val="0"/>
          <w:numId w:val="1"/>
        </w:numPr>
        <w:snapToGrid w:val="0"/>
        <w:spacing w:line="48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甲方用价值</w:t>
      </w:r>
      <w:r>
        <w:rPr>
          <w:sz w:val="28"/>
          <w:szCs w:val="28"/>
        </w:rPr>
        <w:t>26800</w:t>
      </w:r>
      <w:r>
        <w:rPr>
          <w:rFonts w:hint="eastAsia"/>
          <w:sz w:val="28"/>
          <w:szCs w:val="28"/>
        </w:rPr>
        <w:t>元的</w:t>
      </w:r>
      <w:r>
        <w:rPr>
          <w:sz w:val="28"/>
          <w:szCs w:val="28"/>
        </w:rPr>
        <w:t>MBA</w:t>
      </w:r>
      <w:r>
        <w:rPr>
          <w:rFonts w:hint="eastAsia"/>
          <w:sz w:val="28"/>
          <w:szCs w:val="28"/>
        </w:rPr>
        <w:t>面授班名额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个，置换乙方的</w:t>
      </w:r>
      <w:r>
        <w:rPr>
          <w:rFonts w:hint="eastAsia"/>
          <w:sz w:val="28"/>
          <w:szCs w:val="28"/>
          <w:lang w:val="en-US" w:eastAsia="zh-CN"/>
        </w:rPr>
        <w:t>网络营销推广服务费26800元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由乙方提供方案及服务明细清单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snapToGrid w:val="0"/>
        <w:spacing w:line="480" w:lineRule="atLeas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营销推广目的为提升网络排名、增加网络咨询量；</w:t>
      </w:r>
      <w:bookmarkStart w:id="0" w:name="_GoBack"/>
      <w:bookmarkEnd w:id="0"/>
    </w:p>
    <w:p>
      <w:pPr>
        <w:numPr>
          <w:ilvl w:val="0"/>
          <w:numId w:val="1"/>
        </w:numPr>
        <w:snapToGrid w:val="0"/>
        <w:spacing w:line="48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乙方置换的</w:t>
      </w:r>
      <w:r>
        <w:rPr>
          <w:sz w:val="28"/>
          <w:szCs w:val="28"/>
        </w:rPr>
        <w:t>MBA</w:t>
      </w:r>
      <w:r>
        <w:rPr>
          <w:rFonts w:hint="eastAsia"/>
          <w:sz w:val="28"/>
          <w:szCs w:val="28"/>
        </w:rPr>
        <w:t>名额</w:t>
      </w:r>
      <w:r>
        <w:rPr>
          <w:rFonts w:hint="eastAsia"/>
          <w:sz w:val="28"/>
          <w:szCs w:val="28"/>
          <w:lang w:val="en-US" w:eastAsia="zh-CN"/>
        </w:rPr>
        <w:t>由王玉凯先生就读亚商</w:t>
      </w:r>
      <w:r>
        <w:rPr>
          <w:rFonts w:hint="eastAsia"/>
          <w:sz w:val="28"/>
          <w:szCs w:val="28"/>
        </w:rPr>
        <w:t>；</w:t>
      </w:r>
    </w:p>
    <w:p>
      <w:pPr>
        <w:numPr>
          <w:ilvl w:val="0"/>
          <w:numId w:val="1"/>
        </w:numPr>
        <w:snapToGrid w:val="0"/>
        <w:spacing w:line="48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乙方置换的学员需并按照甲方要求正常学习；</w:t>
      </w:r>
    </w:p>
    <w:p>
      <w:pPr>
        <w:numPr>
          <w:ilvl w:val="0"/>
          <w:numId w:val="1"/>
        </w:numPr>
        <w:snapToGrid w:val="0"/>
        <w:spacing w:line="48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甲方保证乙方置换的学员享有甲方正式学员同等待遇；</w:t>
      </w:r>
    </w:p>
    <w:p>
      <w:pPr>
        <w:numPr>
          <w:ilvl w:val="0"/>
          <w:numId w:val="1"/>
        </w:numPr>
        <w:snapToGrid w:val="0"/>
        <w:spacing w:line="48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此协议，双方均有保密义务，未经对方允许，不得向第三方泄露协议内容；</w:t>
      </w:r>
    </w:p>
    <w:p>
      <w:pPr>
        <w:numPr>
          <w:ilvl w:val="0"/>
          <w:numId w:val="1"/>
        </w:numPr>
        <w:snapToGrid w:val="0"/>
        <w:spacing w:line="48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此协议从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1 </w:t>
      </w:r>
      <w:r>
        <w:rPr>
          <w:rFonts w:hint="eastAsia"/>
          <w:sz w:val="28"/>
          <w:szCs w:val="28"/>
        </w:rPr>
        <w:t>日起正式生效。</w:t>
      </w:r>
    </w:p>
    <w:p>
      <w:pPr>
        <w:numPr>
          <w:ilvl w:val="0"/>
          <w:numId w:val="1"/>
        </w:numPr>
        <w:snapToGrid w:val="0"/>
        <w:spacing w:line="48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此协议一式两份，甲乙双方各执一份。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甲方盖章：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乙方盖章：</w:t>
      </w:r>
    </w:p>
    <w:p>
      <w:pPr>
        <w:adjustRightInd w:val="0"/>
        <w:snapToGrid w:val="0"/>
        <w:rPr>
          <w:sz w:val="28"/>
          <w:szCs w:val="28"/>
        </w:rPr>
      </w:pPr>
    </w:p>
    <w:p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签名：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签名：</w:t>
      </w:r>
    </w:p>
    <w:p>
      <w:pPr>
        <w:adjustRightInd w:val="0"/>
        <w:snapToGrid w:val="0"/>
        <w:rPr>
          <w:sz w:val="28"/>
          <w:szCs w:val="28"/>
        </w:rPr>
      </w:pPr>
    </w:p>
    <w:p>
      <w:pPr>
        <w:adjustRightInd w:val="0"/>
        <w:snapToGrid w:val="0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日期：</w:t>
      </w:r>
    </w:p>
    <w:sectPr>
      <w:pgSz w:w="11906" w:h="16838"/>
      <w:pgMar w:top="779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A9928"/>
    <w:multiLevelType w:val="singleLevel"/>
    <w:tmpl w:val="590A9928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169EB"/>
    <w:rsid w:val="001A2824"/>
    <w:rsid w:val="002A4727"/>
    <w:rsid w:val="003052F9"/>
    <w:rsid w:val="003B3444"/>
    <w:rsid w:val="00442EF2"/>
    <w:rsid w:val="004F358C"/>
    <w:rsid w:val="0053258C"/>
    <w:rsid w:val="006129B3"/>
    <w:rsid w:val="0066216F"/>
    <w:rsid w:val="007B0B2A"/>
    <w:rsid w:val="007D3445"/>
    <w:rsid w:val="00883451"/>
    <w:rsid w:val="008E085B"/>
    <w:rsid w:val="009966F3"/>
    <w:rsid w:val="00A31258"/>
    <w:rsid w:val="00A50ECF"/>
    <w:rsid w:val="00A71FCB"/>
    <w:rsid w:val="00AF4884"/>
    <w:rsid w:val="00B168F2"/>
    <w:rsid w:val="00B23C9F"/>
    <w:rsid w:val="00C87380"/>
    <w:rsid w:val="00CE72D0"/>
    <w:rsid w:val="00D27E29"/>
    <w:rsid w:val="00D91919"/>
    <w:rsid w:val="00D9692E"/>
    <w:rsid w:val="00E96AF0"/>
    <w:rsid w:val="00EC43CC"/>
    <w:rsid w:val="00F6549C"/>
    <w:rsid w:val="00FB067F"/>
    <w:rsid w:val="05BE7A1B"/>
    <w:rsid w:val="526A2921"/>
    <w:rsid w:val="5C6D6928"/>
    <w:rsid w:val="62A169EB"/>
    <w:rsid w:val="73DB7BA3"/>
    <w:rsid w:val="7EE0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iPriority w:val="99"/>
    <w:rPr>
      <w:sz w:val="18"/>
      <w:szCs w:val="18"/>
    </w:rPr>
  </w:style>
  <w:style w:type="character" w:customStyle="1" w:styleId="5">
    <w:name w:val="Balloon Text Char"/>
    <w:basedOn w:val="3"/>
    <w:link w:val="2"/>
    <w:semiHidden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a</Company>
  <Pages>1</Pages>
  <Words>57</Words>
  <Characters>330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2017-05-04T02:44:00Z</dcterms:created>
  <dc:creator>anson</dc:creator>
  <cp:lastModifiedBy>程耿敦-香港亚洲商学院</cp:lastModifiedBy>
  <cp:lastPrinted>2017-05-18T01:42:00Z</cp:lastPrinted>
  <dcterms:modified xsi:type="dcterms:W3CDTF">2018-10-29T02:57:18Z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